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5D32" w14:textId="77777777" w:rsidR="00E636A5" w:rsidRPr="00E636A5" w:rsidRDefault="00E636A5" w:rsidP="0055738A">
      <w:pPr>
        <w:pStyle w:val="Titel"/>
      </w:pPr>
      <w:r w:rsidRPr="00E636A5">
        <w:t>Fakta om unges arbejde - fysiske påvirkninger</w:t>
      </w:r>
    </w:p>
    <w:p w14:paraId="54734199" w14:textId="20947B42" w:rsidR="00E636A5" w:rsidRPr="00E636A5" w:rsidRDefault="00E636A5" w:rsidP="00E636A5">
      <w:pPr>
        <w:rPr>
          <w:b/>
          <w:bCs/>
        </w:rPr>
      </w:pPr>
      <w:r w:rsidRPr="578E9818">
        <w:rPr>
          <w:b/>
          <w:bCs/>
        </w:rPr>
        <w:t xml:space="preserve">Unge </w:t>
      </w:r>
      <w:r w:rsidR="38278770" w:rsidRPr="578E9818">
        <w:rPr>
          <w:b/>
          <w:bCs/>
        </w:rPr>
        <w:t>ansatte</w:t>
      </w:r>
      <w:r w:rsidRPr="578E9818">
        <w:rPr>
          <w:b/>
          <w:bCs/>
        </w:rPr>
        <w:t xml:space="preserve"> under 18 år må ikke udsættes for fysiske belastninger, der er skadelige for deres sundhed eller udvikling.</w:t>
      </w:r>
      <w:r w:rsidR="0045029B" w:rsidRPr="578E9818">
        <w:rPr>
          <w:b/>
          <w:bCs/>
        </w:rPr>
        <w:t xml:space="preserve"> </w:t>
      </w:r>
    </w:p>
    <w:p w14:paraId="29FC2219" w14:textId="4793459F" w:rsidR="00E636A5" w:rsidRPr="0055738A" w:rsidRDefault="00B735C9" w:rsidP="0055738A">
      <w:pPr>
        <w:pStyle w:val="Overskrift2"/>
      </w:pPr>
      <w:r w:rsidRPr="0055738A">
        <w:t>Sådan er reglerne</w:t>
      </w:r>
    </w:p>
    <w:p w14:paraId="273E51BE" w14:textId="77777777" w:rsidR="0055738A" w:rsidRDefault="107CA8D6" w:rsidP="00E636A5">
      <w:pPr>
        <w:numPr>
          <w:ilvl w:val="0"/>
          <w:numId w:val="1"/>
        </w:numPr>
      </w:pPr>
      <w:r>
        <w:t>Unge medarbejdere under 18 år må ikke udsættes for fysiske belastninger, der er skadelige for deres sundhed eller udvikling</w:t>
      </w:r>
      <w:r w:rsidR="234CC170">
        <w:t>. Unødige fysiske belastninger og uhensigtsmæssige arbejdsstillinger og bevægelser skal undgås.</w:t>
      </w:r>
    </w:p>
    <w:p w14:paraId="4CD7E7BA" w14:textId="77777777" w:rsidR="0055738A" w:rsidRDefault="107CA8D6" w:rsidP="00E636A5">
      <w:pPr>
        <w:numPr>
          <w:ilvl w:val="0"/>
          <w:numId w:val="1"/>
        </w:numPr>
      </w:pPr>
      <w:r>
        <w:t>Arbejdsgiveren skal sikre, at den unge får</w:t>
      </w:r>
      <w:r w:rsidR="5BB37306">
        <w:t xml:space="preserve"> oplæring og</w:t>
      </w:r>
      <w:r w:rsidR="00395DE5">
        <w:t xml:space="preserve"> </w:t>
      </w:r>
      <w:r>
        <w:t>instruktion i korrekt arbejdsteknik</w:t>
      </w:r>
      <w:r w:rsidR="7E744E7C">
        <w:t>.</w:t>
      </w:r>
      <w:r>
        <w:t xml:space="preserve"> </w:t>
      </w:r>
    </w:p>
    <w:p w14:paraId="48B4F0D3" w14:textId="45403FAF" w:rsidR="00E636A5" w:rsidRPr="00E636A5" w:rsidRDefault="107CA8D6" w:rsidP="00E636A5">
      <w:pPr>
        <w:numPr>
          <w:ilvl w:val="0"/>
          <w:numId w:val="1"/>
        </w:numPr>
      </w:pPr>
      <w:r>
        <w:t xml:space="preserve">Arbejdsgiveren skal sørge for, at der føres tilsyn med, at den unge under 18 år udfører sit arbejde sikkert og </w:t>
      </w:r>
      <w:r w:rsidR="234CC170">
        <w:t>sundt.</w:t>
      </w:r>
    </w:p>
    <w:p w14:paraId="60879D07" w14:textId="77777777" w:rsidR="00E636A5" w:rsidRPr="00E636A5" w:rsidRDefault="00E636A5" w:rsidP="0055738A">
      <w:pPr>
        <w:pStyle w:val="Overskrift3"/>
      </w:pPr>
      <w:r w:rsidRPr="00E636A5">
        <w:t>Arbejdsstillinger</w:t>
      </w:r>
    </w:p>
    <w:p w14:paraId="4D9FEF3B" w14:textId="53A2A290" w:rsidR="00E636A5" w:rsidRPr="00E636A5" w:rsidRDefault="00E636A5" w:rsidP="00E636A5">
      <w:pPr>
        <w:numPr>
          <w:ilvl w:val="0"/>
          <w:numId w:val="2"/>
        </w:numPr>
      </w:pPr>
      <w:r>
        <w:t xml:space="preserve">Ved arbejde i </w:t>
      </w:r>
      <w:r w:rsidR="48FCF493">
        <w:t>udgangs</w:t>
      </w:r>
      <w:r>
        <w:t>kassen skal den unge have</w:t>
      </w:r>
      <w:r w:rsidR="125261FA">
        <w:t xml:space="preserve"> </w:t>
      </w:r>
      <w:r>
        <w:t>instruktion</w:t>
      </w:r>
      <w:r w:rsidR="00395DE5">
        <w:t xml:space="preserve"> </w:t>
      </w:r>
      <w:r>
        <w:t xml:space="preserve">i, hvordan stolen og </w:t>
      </w:r>
      <w:r w:rsidR="0045029B">
        <w:t xml:space="preserve">det </w:t>
      </w:r>
      <w:r>
        <w:t>øvrige inventar indstilles, og hvordan varerne skal scannes, så den unge ikke belaster sin krop unødigt</w:t>
      </w:r>
      <w:r w:rsidR="0045029B">
        <w:t>.</w:t>
      </w:r>
    </w:p>
    <w:p w14:paraId="0BA99489" w14:textId="13D3E1AB" w:rsidR="00E636A5" w:rsidRPr="00E636A5" w:rsidRDefault="00E636A5" w:rsidP="00E636A5">
      <w:pPr>
        <w:numPr>
          <w:ilvl w:val="0"/>
          <w:numId w:val="2"/>
        </w:numPr>
      </w:pPr>
      <w:r>
        <w:t xml:space="preserve">Ved arbejde med opfyldning af varer o. lign. skal den unge have instruktion i, hvordan den unge kan arbejde </w:t>
      </w:r>
      <w:r w:rsidR="0055738A">
        <w:t>med sikre</w:t>
      </w:r>
      <w:r w:rsidR="7AF43DC0">
        <w:t xml:space="preserve"> og sunde</w:t>
      </w:r>
      <w:r w:rsidR="0045029B">
        <w:t xml:space="preserve"> </w:t>
      </w:r>
      <w:r>
        <w:t>arbejdsstillinger</w:t>
      </w:r>
      <w:r w:rsidR="0045029B">
        <w:t>.</w:t>
      </w:r>
    </w:p>
    <w:p w14:paraId="03B4070B" w14:textId="14549811" w:rsidR="00E636A5" w:rsidRPr="00E636A5" w:rsidRDefault="0045029B" w:rsidP="0055738A">
      <w:pPr>
        <w:pStyle w:val="Overskrift3"/>
      </w:pPr>
      <w:r>
        <w:t>Træk og skub</w:t>
      </w:r>
    </w:p>
    <w:p w14:paraId="0D8E4324" w14:textId="4118FE43" w:rsidR="388DB486" w:rsidRDefault="388DB486" w:rsidP="5C89C0DF">
      <w:pPr>
        <w:numPr>
          <w:ilvl w:val="0"/>
          <w:numId w:val="3"/>
        </w:numPr>
        <w:rPr>
          <w:rFonts w:ascii="Aptos" w:eastAsia="Aptos" w:hAnsi="Aptos" w:cs="Aptos"/>
          <w:color w:val="000000" w:themeColor="text1"/>
        </w:rPr>
      </w:pPr>
      <w:r w:rsidRPr="5C89C0DF">
        <w:rPr>
          <w:rFonts w:ascii="Aptos" w:eastAsia="Aptos" w:hAnsi="Aptos" w:cs="Aptos"/>
          <w:color w:val="000000" w:themeColor="text1"/>
        </w:rPr>
        <w:t>Ved manuelt skub eller træk, skal der tages hensyn til den unges alder og fysik og det skal sikres</w:t>
      </w:r>
      <w:r w:rsidR="6DFAC5B8" w:rsidRPr="5C89C0DF">
        <w:rPr>
          <w:rFonts w:ascii="Aptos" w:eastAsia="Aptos" w:hAnsi="Aptos" w:cs="Aptos"/>
          <w:color w:val="000000" w:themeColor="text1"/>
        </w:rPr>
        <w:t>, at den samlede belastning ikke udgør en sikkerheds- og sundhedsmæssig risiko.</w:t>
      </w:r>
    </w:p>
    <w:p w14:paraId="2C7ED81C" w14:textId="2899BFEE" w:rsidR="00E636A5" w:rsidRPr="00E636A5" w:rsidRDefault="00E636A5" w:rsidP="00E636A5">
      <w:pPr>
        <w:numPr>
          <w:ilvl w:val="0"/>
          <w:numId w:val="3"/>
        </w:numPr>
      </w:pPr>
      <w:r>
        <w:t>Transport af last over ca. 250 kg på fx palleløfter bør undgås (=10 ølkasser med fyldte flasker). Hvis underlaget skråner, skal vægten sænkes</w:t>
      </w:r>
      <w:r w:rsidR="0045029B">
        <w:t>.</w:t>
      </w:r>
    </w:p>
    <w:p w14:paraId="19357CF8" w14:textId="1CFAD872" w:rsidR="00E636A5" w:rsidRPr="00E636A5" w:rsidRDefault="00E636A5" w:rsidP="00E636A5">
      <w:pPr>
        <w:numPr>
          <w:ilvl w:val="0"/>
          <w:numId w:val="3"/>
        </w:numPr>
      </w:pPr>
      <w:r>
        <w:t>Det anbefales, at de unge</w:t>
      </w:r>
      <w:r w:rsidR="0045029B">
        <w:t>trækker/skubber</w:t>
      </w:r>
      <w:r>
        <w:t xml:space="preserve"> </w:t>
      </w:r>
      <w:r w:rsidR="00609DC5">
        <w:t>højst</w:t>
      </w:r>
      <w:r>
        <w:t xml:space="preserve"> 10 kundevogne </w:t>
      </w:r>
      <w:r w:rsidR="0045029B">
        <w:t>ad</w:t>
      </w:r>
      <w:r>
        <w:t xml:space="preserve"> gangen ved vandret og jævnt underlag. Ved fx ujævne underlag, stigninger i terrænet eller dårlig vedligeholdte hjul på kundevogne anbefales det, at antallet sættes tilsvarende ned</w:t>
      </w:r>
      <w:r w:rsidR="0045029B">
        <w:t>.</w:t>
      </w:r>
    </w:p>
    <w:p w14:paraId="340804EB" w14:textId="77777777" w:rsidR="00E636A5" w:rsidRPr="00E636A5" w:rsidRDefault="00E636A5" w:rsidP="0055738A">
      <w:pPr>
        <w:pStyle w:val="Overskrift3"/>
      </w:pPr>
      <w:r w:rsidRPr="00E636A5">
        <w:t>Løft og bæring af varer</w:t>
      </w:r>
    </w:p>
    <w:p w14:paraId="32B18882" w14:textId="5E4E4B74" w:rsidR="00E636A5" w:rsidRPr="00E636A5" w:rsidRDefault="004E008E" w:rsidP="00E636A5">
      <w:r>
        <w:t>Ved løft af tunge byrder skal der tages særligt hensyn til den unges alder og fysik, og at løftet foretages tæt ved kroppen. Ved løft skal det sikres, at de unge arbejder under gode løfteforhold. Dvs. at</w:t>
      </w:r>
    </w:p>
    <w:p w14:paraId="653FCE05" w14:textId="2F6F639C" w:rsidR="00E636A5" w:rsidRPr="00E636A5" w:rsidRDefault="004E008E" w:rsidP="00E636A5">
      <w:pPr>
        <w:numPr>
          <w:ilvl w:val="0"/>
          <w:numId w:val="4"/>
        </w:numPr>
      </w:pPr>
      <w:r>
        <w:lastRenderedPageBreak/>
        <w:t>l</w:t>
      </w:r>
      <w:r w:rsidR="00E636A5" w:rsidRPr="00E636A5">
        <w:t>øftet foregår lige foran og tæt på kroppen</w:t>
      </w:r>
    </w:p>
    <w:p w14:paraId="5BCF6FE1" w14:textId="5F4D25AC" w:rsidR="00E636A5" w:rsidRPr="00E636A5" w:rsidRDefault="004E008E" w:rsidP="00E636A5">
      <w:pPr>
        <w:numPr>
          <w:ilvl w:val="0"/>
          <w:numId w:val="4"/>
        </w:numPr>
      </w:pPr>
      <w:r>
        <w:t>l</w:t>
      </w:r>
      <w:r w:rsidR="00E636A5" w:rsidRPr="00E636A5">
        <w:t>øftet foregår mellem midtlårshøjde og albuehøjde</w:t>
      </w:r>
    </w:p>
    <w:p w14:paraId="4003F151" w14:textId="2DAB14B2" w:rsidR="00E636A5" w:rsidRPr="00E636A5" w:rsidRDefault="004E008E" w:rsidP="00E636A5">
      <w:pPr>
        <w:numPr>
          <w:ilvl w:val="0"/>
          <w:numId w:val="4"/>
        </w:numPr>
      </w:pPr>
      <w:r>
        <w:t>m</w:t>
      </w:r>
      <w:r w:rsidR="00E636A5" w:rsidRPr="00E636A5">
        <w:t>an ikke vrider eller bøjer i ryggen</w:t>
      </w:r>
    </w:p>
    <w:p w14:paraId="724D7D73" w14:textId="68B071B7" w:rsidR="00E636A5" w:rsidRPr="00E636A5" w:rsidRDefault="400C2B30" w:rsidP="00E636A5">
      <w:pPr>
        <w:numPr>
          <w:ilvl w:val="0"/>
          <w:numId w:val="4"/>
        </w:numPr>
      </w:pPr>
      <w:r>
        <w:t>g</w:t>
      </w:r>
      <w:r w:rsidR="6BD11003">
        <w:t>rebet om byrden er fast og godt</w:t>
      </w:r>
    </w:p>
    <w:p w14:paraId="21D29A7E" w14:textId="6B3D0B1F" w:rsidR="00E636A5" w:rsidRPr="00E636A5" w:rsidRDefault="004E008E" w:rsidP="00E636A5">
      <w:pPr>
        <w:numPr>
          <w:ilvl w:val="0"/>
          <w:numId w:val="4"/>
        </w:numPr>
      </w:pPr>
      <w:r>
        <w:t>f</w:t>
      </w:r>
      <w:r w:rsidR="00E636A5" w:rsidRPr="00E636A5">
        <w:t>odfæstet er stabilt.</w:t>
      </w:r>
    </w:p>
    <w:p w14:paraId="277D950A" w14:textId="1FE08359" w:rsidR="00E636A5" w:rsidRPr="00E636A5" w:rsidRDefault="00E636A5" w:rsidP="00E636A5">
      <w:r w:rsidRPr="00E636A5">
        <w:t>Bæring af byrder skal så vidt muligt undgås og egnede tekniske hjælpemidler, fx rulleborde eller sækkevogne, skal bruges</w:t>
      </w:r>
      <w:r w:rsidR="004E008E">
        <w:t>.</w:t>
      </w:r>
    </w:p>
    <w:p w14:paraId="17CB5C21" w14:textId="77777777" w:rsidR="00E636A5" w:rsidRPr="00E636A5" w:rsidRDefault="00E636A5" w:rsidP="0055738A">
      <w:pPr>
        <w:pStyle w:val="Overskrift2"/>
      </w:pPr>
      <w:r w:rsidRPr="00E636A5">
        <w:t>Lovgrundlag</w:t>
      </w:r>
    </w:p>
    <w:p w14:paraId="6F9A1A01" w14:textId="77777777" w:rsidR="00E636A5" w:rsidRPr="00E636A5" w:rsidRDefault="00E636A5" w:rsidP="00E636A5">
      <w:pPr>
        <w:numPr>
          <w:ilvl w:val="0"/>
          <w:numId w:val="5"/>
        </w:numPr>
      </w:pPr>
      <w:r w:rsidRPr="00E636A5">
        <w:t>Bekendtgørelse om unges arbejde - </w:t>
      </w:r>
      <w:hyperlink r:id="rId8" w:history="1">
        <w:r w:rsidRPr="00E636A5">
          <w:rPr>
            <w:rStyle w:val="Hyperlink"/>
          </w:rPr>
          <w:t>www.retsinformation.dk</w:t>
        </w:r>
      </w:hyperlink>
      <w:r w:rsidRPr="00E636A5">
        <w:t> </w:t>
      </w:r>
    </w:p>
    <w:p w14:paraId="05E4852A" w14:textId="77777777" w:rsidR="00E636A5" w:rsidRPr="00E636A5" w:rsidRDefault="00E636A5" w:rsidP="0055738A">
      <w:pPr>
        <w:pStyle w:val="Overskrift2"/>
      </w:pPr>
      <w:r w:rsidRPr="00E636A5">
        <w:t>Godt at vide</w:t>
      </w:r>
    </w:p>
    <w:p w14:paraId="2AD545D8" w14:textId="58DA9581" w:rsidR="00E636A5" w:rsidRPr="00E636A5" w:rsidRDefault="00E636A5" w:rsidP="00E636A5">
      <w:r w:rsidRPr="00E636A5">
        <w:t>Gør meget ud af instruktionen. Det er vigtigt, at den bliver givet, forstået og modtaget. Instru</w:t>
      </w:r>
      <w:r w:rsidR="004E008E">
        <w:t>é</w:t>
      </w:r>
      <w:r w:rsidRPr="00E636A5">
        <w:t>r bl.a. den unge i</w:t>
      </w:r>
    </w:p>
    <w:p w14:paraId="52E5420A" w14:textId="54A65A32" w:rsidR="00E636A5" w:rsidRPr="00E636A5" w:rsidRDefault="004E008E" w:rsidP="00E636A5">
      <w:pPr>
        <w:numPr>
          <w:ilvl w:val="0"/>
          <w:numId w:val="6"/>
        </w:numPr>
      </w:pPr>
      <w:r>
        <w:t>r</w:t>
      </w:r>
      <w:r w:rsidRPr="00E636A5">
        <w:t>igtigt løft</w:t>
      </w:r>
      <w:r w:rsidR="00E636A5" w:rsidRPr="00E636A5">
        <w:t xml:space="preserve"> af varer</w:t>
      </w:r>
    </w:p>
    <w:p w14:paraId="402359EA" w14:textId="62816631" w:rsidR="00E636A5" w:rsidRPr="00E636A5" w:rsidRDefault="004E008E" w:rsidP="00E636A5">
      <w:pPr>
        <w:numPr>
          <w:ilvl w:val="0"/>
          <w:numId w:val="6"/>
        </w:numPr>
      </w:pPr>
      <w:r>
        <w:t>h</w:t>
      </w:r>
      <w:r w:rsidRPr="00E636A5">
        <w:t xml:space="preserve">vordan </w:t>
      </w:r>
      <w:r w:rsidR="00E636A5" w:rsidRPr="00E636A5">
        <w:t>den unge må transportere varer</w:t>
      </w:r>
    </w:p>
    <w:p w14:paraId="273D4F82" w14:textId="193A42F0" w:rsidR="00E636A5" w:rsidRPr="00E636A5" w:rsidRDefault="004E008E" w:rsidP="00E636A5">
      <w:pPr>
        <w:numPr>
          <w:ilvl w:val="0"/>
          <w:numId w:val="6"/>
        </w:numPr>
      </w:pPr>
      <w:r>
        <w:t>r</w:t>
      </w:r>
      <w:r w:rsidRPr="00E636A5">
        <w:t>igtig</w:t>
      </w:r>
      <w:r>
        <w:t>t</w:t>
      </w:r>
      <w:r w:rsidRPr="00E636A5">
        <w:t xml:space="preserve"> </w:t>
      </w:r>
      <w:r w:rsidR="00E636A5" w:rsidRPr="00E636A5">
        <w:t>brug af palleløfter</w:t>
      </w:r>
    </w:p>
    <w:p w14:paraId="761FFE79" w14:textId="6B26C28F" w:rsidR="00E636A5" w:rsidRPr="00E636A5" w:rsidRDefault="004E008E" w:rsidP="00E636A5">
      <w:pPr>
        <w:numPr>
          <w:ilvl w:val="0"/>
          <w:numId w:val="6"/>
        </w:numPr>
      </w:pPr>
      <w:r>
        <w:t>h</w:t>
      </w:r>
      <w:r w:rsidRPr="00E636A5">
        <w:t xml:space="preserve">åndtering </w:t>
      </w:r>
      <w:r w:rsidR="00E636A5" w:rsidRPr="00E636A5">
        <w:t>af kund</w:t>
      </w:r>
      <w:r>
        <w:t>e</w:t>
      </w:r>
      <w:r w:rsidR="00E636A5" w:rsidRPr="00E636A5">
        <w:t>vogne</w:t>
      </w:r>
    </w:p>
    <w:p w14:paraId="44725667" w14:textId="4902CBD4" w:rsidR="00E636A5" w:rsidRPr="00E636A5" w:rsidRDefault="004E008E" w:rsidP="00E636A5">
      <w:pPr>
        <w:numPr>
          <w:ilvl w:val="0"/>
          <w:numId w:val="6"/>
        </w:numPr>
      </w:pPr>
      <w:r>
        <w:t>r</w:t>
      </w:r>
      <w:r w:rsidRPr="00E636A5">
        <w:t xml:space="preserve">igtige </w:t>
      </w:r>
      <w:r w:rsidR="00E636A5" w:rsidRPr="00E636A5">
        <w:t>arbejdsstillinger</w:t>
      </w:r>
      <w:r>
        <w:t>,</w:t>
      </w:r>
      <w:r w:rsidR="00E636A5" w:rsidRPr="00E636A5">
        <w:t xml:space="preserve"> når den unge sidder i kassen</w:t>
      </w:r>
      <w:r>
        <w:t>.</w:t>
      </w:r>
    </w:p>
    <w:p w14:paraId="71697D5D" w14:textId="77777777" w:rsidR="00E636A5" w:rsidRPr="00E636A5" w:rsidRDefault="00E636A5" w:rsidP="0055738A">
      <w:pPr>
        <w:pStyle w:val="Overskrift2"/>
      </w:pPr>
      <w:r w:rsidRPr="00E636A5">
        <w:t>Læs mere om emnet</w:t>
      </w:r>
    </w:p>
    <w:p w14:paraId="76FB51B7" w14:textId="77777777" w:rsidR="00E636A5" w:rsidRPr="00E636A5" w:rsidRDefault="00E636A5" w:rsidP="00E636A5">
      <w:r w:rsidRPr="00E636A5">
        <w:rPr>
          <w:b/>
          <w:bCs/>
        </w:rPr>
        <w:t>Fra BFA Handel</w:t>
      </w:r>
    </w:p>
    <w:p w14:paraId="227AE047" w14:textId="77777777" w:rsidR="00E636A5" w:rsidRPr="00E636A5" w:rsidRDefault="00E636A5" w:rsidP="00E636A5">
      <w:pPr>
        <w:numPr>
          <w:ilvl w:val="0"/>
          <w:numId w:val="7"/>
        </w:numPr>
      </w:pPr>
      <w:hyperlink r:id="rId9" w:tooltip="Sikker i butik" w:history="1">
        <w:r w:rsidRPr="00E636A5">
          <w:rPr>
            <w:rStyle w:val="Hyperlink"/>
          </w:rPr>
          <w:t>Sikker i butikken - en arbejdsmiljøguide til unge med fritidsjob i detailhandlen </w:t>
        </w:r>
      </w:hyperlink>
    </w:p>
    <w:p w14:paraId="5EFAD4F0" w14:textId="0B5262CE" w:rsidR="00E636A5" w:rsidRPr="00E636A5" w:rsidRDefault="00E636A5" w:rsidP="00E636A5">
      <w:pPr>
        <w:numPr>
          <w:ilvl w:val="0"/>
          <w:numId w:val="7"/>
        </w:numPr>
      </w:pPr>
      <w:hyperlink r:id="rId10" w:tooltip="Unges arbejde" w:history="1">
        <w:r w:rsidRPr="00E636A5">
          <w:rPr>
            <w:rStyle w:val="Hyperlink"/>
          </w:rPr>
          <w:t>Unges arbejde - En branchevejledning om unges arbejdsmiljø</w:t>
        </w:r>
      </w:hyperlink>
    </w:p>
    <w:p w14:paraId="57C7F086" w14:textId="72A523B1" w:rsidR="00E636A5" w:rsidRPr="00E636A5" w:rsidRDefault="00E636A5" w:rsidP="00E636A5">
      <w:pPr>
        <w:numPr>
          <w:ilvl w:val="0"/>
          <w:numId w:val="7"/>
        </w:numPr>
      </w:pPr>
      <w:hyperlink r:id="rId11" w:tooltip="APV-tjekliste for unge undervisningspligtige" w:history="1">
        <w:r w:rsidRPr="00E636A5">
          <w:rPr>
            <w:rStyle w:val="Hyperlink"/>
          </w:rPr>
          <w:t>APV</w:t>
        </w:r>
        <w:r w:rsidR="004E008E">
          <w:rPr>
            <w:rStyle w:val="Hyperlink"/>
          </w:rPr>
          <w:t>-</w:t>
        </w:r>
        <w:r w:rsidRPr="00E636A5">
          <w:rPr>
            <w:rStyle w:val="Hyperlink"/>
          </w:rPr>
          <w:t>tjekliste: Unge undervisningspligtige (pdf)</w:t>
        </w:r>
      </w:hyperlink>
      <w:r w:rsidRPr="00E636A5">
        <w:t> - </w:t>
      </w:r>
      <w:hyperlink r:id="rId12" w:tooltip="APV Tjekliste Unge Undervisningspligtige" w:history="1">
        <w:r w:rsidRPr="00E636A5">
          <w:rPr>
            <w:rStyle w:val="Hyperlink"/>
          </w:rPr>
          <w:t>hent tjeklisten i Word</w:t>
        </w:r>
      </w:hyperlink>
    </w:p>
    <w:p w14:paraId="2C632FC1" w14:textId="4457399B" w:rsidR="00E636A5" w:rsidRPr="00E636A5" w:rsidRDefault="00E636A5" w:rsidP="00E636A5">
      <w:pPr>
        <w:numPr>
          <w:ilvl w:val="0"/>
          <w:numId w:val="7"/>
        </w:numPr>
      </w:pPr>
      <w:hyperlink r:id="rId13" w:tooltip="APV-tjekliste for unge ikke-undervisningspligtige" w:history="1">
        <w:r w:rsidR="004E008E" w:rsidRPr="00E636A5">
          <w:rPr>
            <w:rStyle w:val="Hyperlink"/>
          </w:rPr>
          <w:t>APV-tjekliste</w:t>
        </w:r>
        <w:r w:rsidRPr="00E636A5">
          <w:rPr>
            <w:rStyle w:val="Hyperlink"/>
          </w:rPr>
          <w:t>: Unge IKKE undervisningspligtige (pdf)</w:t>
        </w:r>
      </w:hyperlink>
      <w:r w:rsidRPr="00E636A5">
        <w:t> - </w:t>
      </w:r>
      <w:hyperlink r:id="rId14" w:tooltip="APV Tjekliste Unge Ikke Undervisningspligtige" w:history="1">
        <w:r w:rsidRPr="00E636A5">
          <w:rPr>
            <w:rStyle w:val="Hyperlink"/>
          </w:rPr>
          <w:t>hent tjeklisten i Word</w:t>
        </w:r>
      </w:hyperlink>
    </w:p>
    <w:p w14:paraId="742BC83E" w14:textId="77777777" w:rsidR="00E636A5" w:rsidRPr="00E636A5" w:rsidRDefault="00E636A5" w:rsidP="00E636A5">
      <w:r w:rsidRPr="00E636A5">
        <w:rPr>
          <w:b/>
          <w:bCs/>
        </w:rPr>
        <w:t>Fra Arbejdstilsynet</w:t>
      </w:r>
    </w:p>
    <w:p w14:paraId="4EADD727" w14:textId="77777777" w:rsidR="00E636A5" w:rsidRDefault="00E636A5" w:rsidP="00E636A5">
      <w:pPr>
        <w:numPr>
          <w:ilvl w:val="0"/>
          <w:numId w:val="8"/>
        </w:numPr>
      </w:pPr>
      <w:r w:rsidRPr="00E636A5">
        <w:t>AT-vejledning om unges arbejde, elevers praktiske øvelser samt gravide og ammendes arbejde - </w:t>
      </w:r>
      <w:hyperlink r:id="rId15" w:history="1">
        <w:r w:rsidRPr="00E636A5">
          <w:rPr>
            <w:rStyle w:val="Hyperlink"/>
          </w:rPr>
          <w:t>www.retsinformation.dk</w:t>
        </w:r>
      </w:hyperlink>
      <w:r w:rsidRPr="00E636A5">
        <w:t>  </w:t>
      </w:r>
    </w:p>
    <w:p w14:paraId="5F8B04A5" w14:textId="3B0DC2A5" w:rsidR="00D7379F" w:rsidRPr="00E636A5" w:rsidRDefault="00D7379F" w:rsidP="00D7379F">
      <w:pPr>
        <w:numPr>
          <w:ilvl w:val="0"/>
          <w:numId w:val="8"/>
        </w:numPr>
      </w:pPr>
      <w:r>
        <w:t xml:space="preserve">Arbejdstilsynets hjemmeside: </w:t>
      </w:r>
      <w:hyperlink r:id="rId16" w:history="1">
        <w:r w:rsidRPr="002701F9">
          <w:rPr>
            <w:rStyle w:val="Hyperlink"/>
          </w:rPr>
          <w:t>www.at.dk</w:t>
        </w:r>
      </w:hyperlink>
      <w:r>
        <w:t xml:space="preserve">   </w:t>
      </w:r>
    </w:p>
    <w:p w14:paraId="7E23CAE8" w14:textId="6149D655" w:rsidR="00E636A5" w:rsidRPr="00E636A5" w:rsidRDefault="00E636A5" w:rsidP="00E636A5">
      <w:r w:rsidRPr="00E636A5">
        <w:rPr>
          <w:b/>
          <w:bCs/>
        </w:rPr>
        <w:t xml:space="preserve">Fra </w:t>
      </w:r>
      <w:r w:rsidR="004E008E">
        <w:rPr>
          <w:b/>
          <w:bCs/>
        </w:rPr>
        <w:t>a</w:t>
      </w:r>
      <w:r w:rsidR="004E008E" w:rsidRPr="00E636A5">
        <w:rPr>
          <w:b/>
          <w:bCs/>
        </w:rPr>
        <w:t>ndre</w:t>
      </w:r>
    </w:p>
    <w:p w14:paraId="3E2C1B05" w14:textId="77777777" w:rsidR="00E636A5" w:rsidRPr="00E636A5" w:rsidRDefault="00E636A5" w:rsidP="00E636A5">
      <w:pPr>
        <w:numPr>
          <w:ilvl w:val="0"/>
          <w:numId w:val="9"/>
        </w:numPr>
      </w:pPr>
      <w:hyperlink r:id="rId17" w:tgtFrame="_blank" w:history="1">
        <w:r w:rsidRPr="00E636A5">
          <w:rPr>
            <w:rStyle w:val="Hyperlink"/>
          </w:rPr>
          <w:t>Hjemmesiden www.ungmedjob.dk</w:t>
        </w:r>
      </w:hyperlink>
    </w:p>
    <w:p w14:paraId="41DDD991" w14:textId="77777777" w:rsidR="00A60316" w:rsidRDefault="00A60316"/>
    <w:sectPr w:rsidR="00A603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A85"/>
    <w:multiLevelType w:val="multilevel"/>
    <w:tmpl w:val="905C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15DD3"/>
    <w:multiLevelType w:val="multilevel"/>
    <w:tmpl w:val="7AAA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419ED"/>
    <w:multiLevelType w:val="multilevel"/>
    <w:tmpl w:val="8A2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323C1"/>
    <w:multiLevelType w:val="multilevel"/>
    <w:tmpl w:val="9934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E4F1B"/>
    <w:multiLevelType w:val="multilevel"/>
    <w:tmpl w:val="2B78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5B5B81"/>
    <w:multiLevelType w:val="multilevel"/>
    <w:tmpl w:val="7664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D61B16"/>
    <w:multiLevelType w:val="multilevel"/>
    <w:tmpl w:val="91D8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141912"/>
    <w:multiLevelType w:val="multilevel"/>
    <w:tmpl w:val="ED5A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3B18BF"/>
    <w:multiLevelType w:val="multilevel"/>
    <w:tmpl w:val="0BFE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E7612B"/>
    <w:multiLevelType w:val="multilevel"/>
    <w:tmpl w:val="F76E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4933946">
    <w:abstractNumId w:val="4"/>
  </w:num>
  <w:num w:numId="2" w16cid:durableId="990672357">
    <w:abstractNumId w:val="5"/>
  </w:num>
  <w:num w:numId="3" w16cid:durableId="1012220800">
    <w:abstractNumId w:val="3"/>
  </w:num>
  <w:num w:numId="4" w16cid:durableId="96946159">
    <w:abstractNumId w:val="6"/>
  </w:num>
  <w:num w:numId="5" w16cid:durableId="1044328266">
    <w:abstractNumId w:val="7"/>
  </w:num>
  <w:num w:numId="6" w16cid:durableId="1221480155">
    <w:abstractNumId w:val="8"/>
  </w:num>
  <w:num w:numId="7" w16cid:durableId="267855283">
    <w:abstractNumId w:val="9"/>
  </w:num>
  <w:num w:numId="8" w16cid:durableId="2026517033">
    <w:abstractNumId w:val="1"/>
  </w:num>
  <w:num w:numId="9" w16cid:durableId="2080663412">
    <w:abstractNumId w:val="0"/>
  </w:num>
  <w:num w:numId="10" w16cid:durableId="654650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A5"/>
    <w:rsid w:val="00020A99"/>
    <w:rsid w:val="001D2FBF"/>
    <w:rsid w:val="00395DE5"/>
    <w:rsid w:val="003D3BC4"/>
    <w:rsid w:val="0045029B"/>
    <w:rsid w:val="0046768D"/>
    <w:rsid w:val="004E008E"/>
    <w:rsid w:val="0055738A"/>
    <w:rsid w:val="00609DC5"/>
    <w:rsid w:val="007420E0"/>
    <w:rsid w:val="00746625"/>
    <w:rsid w:val="00A60316"/>
    <w:rsid w:val="00B134FE"/>
    <w:rsid w:val="00B735C9"/>
    <w:rsid w:val="00D72BF3"/>
    <w:rsid w:val="00D7379F"/>
    <w:rsid w:val="00E636A5"/>
    <w:rsid w:val="02142F67"/>
    <w:rsid w:val="107CA8D6"/>
    <w:rsid w:val="125261FA"/>
    <w:rsid w:val="16ED4F9D"/>
    <w:rsid w:val="1D7F80A8"/>
    <w:rsid w:val="234CC170"/>
    <w:rsid w:val="32E7B00E"/>
    <w:rsid w:val="3358E782"/>
    <w:rsid w:val="3626AC7D"/>
    <w:rsid w:val="38278770"/>
    <w:rsid w:val="388DB486"/>
    <w:rsid w:val="400C2B30"/>
    <w:rsid w:val="41DD10B7"/>
    <w:rsid w:val="48FCF493"/>
    <w:rsid w:val="4952D3FA"/>
    <w:rsid w:val="4AD2F0B1"/>
    <w:rsid w:val="501D32D2"/>
    <w:rsid w:val="578E9818"/>
    <w:rsid w:val="598C1831"/>
    <w:rsid w:val="59F12C74"/>
    <w:rsid w:val="5BB37306"/>
    <w:rsid w:val="5C89C0DF"/>
    <w:rsid w:val="5CACC248"/>
    <w:rsid w:val="60381082"/>
    <w:rsid w:val="65834771"/>
    <w:rsid w:val="6BD11003"/>
    <w:rsid w:val="6DFAC5B8"/>
    <w:rsid w:val="71CDA5FB"/>
    <w:rsid w:val="7539D6E9"/>
    <w:rsid w:val="7AF43DC0"/>
    <w:rsid w:val="7E744E7C"/>
    <w:rsid w:val="7F5A07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B3A0"/>
  <w15:chartTrackingRefBased/>
  <w15:docId w15:val="{5CFA134F-DFEA-4A56-BEDC-C8012B00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63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63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E636A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636A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636A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636A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636A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636A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636A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636A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E636A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E636A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636A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636A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636A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636A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636A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636A5"/>
    <w:rPr>
      <w:rFonts w:eastAsiaTheme="majorEastAsia" w:cstheme="majorBidi"/>
      <w:color w:val="272727" w:themeColor="text1" w:themeTint="D8"/>
    </w:rPr>
  </w:style>
  <w:style w:type="paragraph" w:styleId="Titel">
    <w:name w:val="Title"/>
    <w:basedOn w:val="Normal"/>
    <w:next w:val="Normal"/>
    <w:link w:val="TitelTegn"/>
    <w:uiPriority w:val="10"/>
    <w:qFormat/>
    <w:rsid w:val="00E63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636A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636A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636A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636A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636A5"/>
    <w:rPr>
      <w:i/>
      <w:iCs/>
      <w:color w:val="404040" w:themeColor="text1" w:themeTint="BF"/>
    </w:rPr>
  </w:style>
  <w:style w:type="paragraph" w:styleId="Listeafsnit">
    <w:name w:val="List Paragraph"/>
    <w:basedOn w:val="Normal"/>
    <w:uiPriority w:val="34"/>
    <w:qFormat/>
    <w:rsid w:val="00E636A5"/>
    <w:pPr>
      <w:ind w:left="720"/>
      <w:contextualSpacing/>
    </w:pPr>
  </w:style>
  <w:style w:type="character" w:styleId="Kraftigfremhvning">
    <w:name w:val="Intense Emphasis"/>
    <w:basedOn w:val="Standardskrifttypeiafsnit"/>
    <w:uiPriority w:val="21"/>
    <w:qFormat/>
    <w:rsid w:val="00E636A5"/>
    <w:rPr>
      <w:i/>
      <w:iCs/>
      <w:color w:val="0F4761" w:themeColor="accent1" w:themeShade="BF"/>
    </w:rPr>
  </w:style>
  <w:style w:type="paragraph" w:styleId="Strktcitat">
    <w:name w:val="Intense Quote"/>
    <w:basedOn w:val="Normal"/>
    <w:next w:val="Normal"/>
    <w:link w:val="StrktcitatTegn"/>
    <w:uiPriority w:val="30"/>
    <w:qFormat/>
    <w:rsid w:val="00E63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636A5"/>
    <w:rPr>
      <w:i/>
      <w:iCs/>
      <w:color w:val="0F4761" w:themeColor="accent1" w:themeShade="BF"/>
    </w:rPr>
  </w:style>
  <w:style w:type="character" w:styleId="Kraftighenvisning">
    <w:name w:val="Intense Reference"/>
    <w:basedOn w:val="Standardskrifttypeiafsnit"/>
    <w:uiPriority w:val="32"/>
    <w:qFormat/>
    <w:rsid w:val="00E636A5"/>
    <w:rPr>
      <w:b/>
      <w:bCs/>
      <w:smallCaps/>
      <w:color w:val="0F4761" w:themeColor="accent1" w:themeShade="BF"/>
      <w:spacing w:val="5"/>
    </w:rPr>
  </w:style>
  <w:style w:type="character" w:styleId="Hyperlink">
    <w:name w:val="Hyperlink"/>
    <w:basedOn w:val="Standardskrifttypeiafsnit"/>
    <w:uiPriority w:val="99"/>
    <w:unhideWhenUsed/>
    <w:rsid w:val="00E636A5"/>
    <w:rPr>
      <w:color w:val="467886" w:themeColor="hyperlink"/>
      <w:u w:val="single"/>
    </w:rPr>
  </w:style>
  <w:style w:type="character" w:styleId="Ulstomtale">
    <w:name w:val="Unresolved Mention"/>
    <w:basedOn w:val="Standardskrifttypeiafsnit"/>
    <w:uiPriority w:val="99"/>
    <w:semiHidden/>
    <w:unhideWhenUsed/>
    <w:rsid w:val="00E636A5"/>
    <w:rPr>
      <w:color w:val="605E5C"/>
      <w:shd w:val="clear" w:color="auto" w:fill="E1DFDD"/>
    </w:rPr>
  </w:style>
  <w:style w:type="paragraph" w:styleId="Korrektur">
    <w:name w:val="Revision"/>
    <w:hidden/>
    <w:uiPriority w:val="99"/>
    <w:semiHidden/>
    <w:rsid w:val="0045029B"/>
    <w:pPr>
      <w:spacing w:after="0" w:line="240" w:lineRule="auto"/>
    </w:p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sinformation.dk/" TargetMode="External"/><Relationship Id="rId13" Type="http://schemas.openxmlformats.org/officeDocument/2006/relationships/hyperlink" Target="https://bfahandel.dk/fysisk-arbejdsmiljoe/unge/apv-tjekliste-for-unge-ikke-undervisningspligti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fahandel.dk/media/f2umjyen/apv_tjekliste_unge_undervisningspligtige.doc" TargetMode="External"/><Relationship Id="rId17" Type="http://schemas.openxmlformats.org/officeDocument/2006/relationships/hyperlink" Target="http://www.ungmedjob.dk/" TargetMode="External"/><Relationship Id="rId2" Type="http://schemas.openxmlformats.org/officeDocument/2006/relationships/customXml" Target="../customXml/item2.xml"/><Relationship Id="rId16" Type="http://schemas.openxmlformats.org/officeDocument/2006/relationships/hyperlink" Target="http://www.at.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fahandel.dk/fysisk-arbejdsmiljoe/unge/apv-tjekliste-for-unge-undervisningspligtige" TargetMode="External"/><Relationship Id="rId5" Type="http://schemas.openxmlformats.org/officeDocument/2006/relationships/styles" Target="styles.xml"/><Relationship Id="rId15" Type="http://schemas.openxmlformats.org/officeDocument/2006/relationships/hyperlink" Target="http://www.retsinformation.dk/" TargetMode="External"/><Relationship Id="rId10" Type="http://schemas.openxmlformats.org/officeDocument/2006/relationships/hyperlink" Target="https://bfahandel.dk/fysisk-arbejdsmiljoe/unge/unges-arbej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bfahandel.dk/fysisk-arbejdsmiljoe/unge/sikker-i-butik" TargetMode="External"/><Relationship Id="rId14" Type="http://schemas.openxmlformats.org/officeDocument/2006/relationships/hyperlink" Target="https://bfahandel.dk/media/kizgqyl5/apv_tjekliste_unge_ikke_undervisningspligtige.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85434a-d64b-4550-9e24-aadf93b2aefe">
      <Terms xmlns="http://schemas.microsoft.com/office/infopath/2007/PartnerControls"/>
    </lcf76f155ced4ddcb4097134ff3c332f>
    <TaxCatchAll xmlns="a6ba1df5-bf4d-4d2c-b8fd-2f5a47093d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EC444E4B2DA04A862866B854917A6F" ma:contentTypeVersion="16" ma:contentTypeDescription="Opret et nyt dokument." ma:contentTypeScope="" ma:versionID="66af2b42944da3dc19385f45ee5b97d9">
  <xsd:schema xmlns:xsd="http://www.w3.org/2001/XMLSchema" xmlns:xs="http://www.w3.org/2001/XMLSchema" xmlns:p="http://schemas.microsoft.com/office/2006/metadata/properties" xmlns:ns2="e685434a-d64b-4550-9e24-aadf93b2aefe" xmlns:ns3="a6ba1df5-bf4d-4d2c-b8fd-2f5a47093dad" targetNamespace="http://schemas.microsoft.com/office/2006/metadata/properties" ma:root="true" ma:fieldsID="f490bd1d3b68b8d3d11345f3a5266166" ns2:_="" ns3:_="">
    <xsd:import namespace="e685434a-d64b-4550-9e24-aadf93b2aefe"/>
    <xsd:import namespace="a6ba1df5-bf4d-4d2c-b8fd-2f5a47093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5434a-d64b-4550-9e24-aadf93b2a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ba1df5-bf4d-4d2c-b8fd-2f5a47093dad"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3f0b999-a27f-477a-a3e5-86b98eef1f0e}" ma:internalName="TaxCatchAll" ma:showField="CatchAllData" ma:web="a6ba1df5-bf4d-4d2c-b8fd-2f5a47093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58B7A-C88F-4D0E-9401-6BB53D2684EB}">
  <ds:schemaRefs>
    <ds:schemaRef ds:uri="http://schemas.microsoft.com/sharepoint/v3/contenttype/forms"/>
  </ds:schemaRefs>
</ds:datastoreItem>
</file>

<file path=customXml/itemProps2.xml><?xml version="1.0" encoding="utf-8"?>
<ds:datastoreItem xmlns:ds="http://schemas.openxmlformats.org/officeDocument/2006/customXml" ds:itemID="{900E5F00-21F2-40F3-8357-2B6B76113926}">
  <ds:schemaRefs>
    <ds:schemaRef ds:uri="http://schemas.microsoft.com/office/2006/metadata/properties"/>
    <ds:schemaRef ds:uri="http://schemas.microsoft.com/office/infopath/2007/PartnerControls"/>
    <ds:schemaRef ds:uri="e685434a-d64b-4550-9e24-aadf93b2aefe"/>
    <ds:schemaRef ds:uri="a6ba1df5-bf4d-4d2c-b8fd-2f5a47093dad"/>
  </ds:schemaRefs>
</ds:datastoreItem>
</file>

<file path=customXml/itemProps3.xml><?xml version="1.0" encoding="utf-8"?>
<ds:datastoreItem xmlns:ds="http://schemas.openxmlformats.org/officeDocument/2006/customXml" ds:itemID="{15A21BF7-A900-4152-A8E0-A514460CE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5434a-d64b-4550-9e24-aadf93b2aefe"/>
    <ds:schemaRef ds:uri="a6ba1df5-bf4d-4d2c-b8fd-2f5a47093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599</Words>
  <Characters>3385</Characters>
  <Application>Microsoft Office Word</Application>
  <DocSecurity>0</DocSecurity>
  <Lines>82</Lines>
  <Paragraphs>60</Paragraphs>
  <ScaleCrop>false</ScaleCrop>
  <HeadingPairs>
    <vt:vector size="2" baseType="variant">
      <vt:variant>
        <vt:lpstr>Titel</vt:lpstr>
      </vt:variant>
      <vt:variant>
        <vt:i4>1</vt:i4>
      </vt:variant>
    </vt:vector>
  </HeadingPairs>
  <TitlesOfParts>
    <vt:vector size="1" baseType="lpstr">
      <vt:lpstr/>
    </vt:vector>
  </TitlesOfParts>
  <Company>Dansk Erhverv</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Pil Glime</dc:creator>
  <cp:keywords/>
  <dc:description/>
  <cp:lastModifiedBy>Lone Bolther Rubin</cp:lastModifiedBy>
  <cp:revision>3</cp:revision>
  <dcterms:created xsi:type="dcterms:W3CDTF">2026-06-08T09:17:00Z</dcterms:created>
  <dcterms:modified xsi:type="dcterms:W3CDTF">2026-06-08T09:19:00Z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0x010100F6EC444E4B2DA04A862866B854917A6F</vt:lpwstr>
  </property>
  <property fmtid="{D5CDD505-2E9C-101B-9397-08002B2CF9AE}" pid="3" name="MediaServiceImageTags">
    <vt:lpwstr/>
  </property>
</Properties>
</file>